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《我们是中班的小朋友》这首歌曲比较长，歌词也有较多，对于刚刚升入中班的小朋友们来说，熟悉歌曲，把握歌曲的旋律和曲调，是本次活动的一个重点，另外，歌曲中又有附点音符和切分音的地方，怎样快速又正确地教幼儿学会演唱歌曲并能注意到这些细节的地方，是本次活动的难点所在。活动后发现，有些小朋友对附点音符和切分音</w:t>
      </w:r>
      <w:bookmarkStart w:id="0" w:name="_GoBack"/>
      <w:bookmarkEnd w:id="0"/>
      <w:r>
        <w:rPr>
          <w:rFonts w:hint="eastAsia"/>
          <w:sz w:val="28"/>
          <w:szCs w:val="28"/>
        </w:rPr>
        <w:t>的长发并不能很好的掌握，只是千篇一律的在跟着唱，有的甚至毫无节奏可言。像子翔、支支等几位小朋友则是口齿不太清楚，那么针对这样的情况，平时老师要多引导他们说普通话，多练习，帮助他们改正口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21BFE"/>
    <w:rsid w:val="4E82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2019-09-05T12:56:00Z</dcterms:created>
  <dc:creator>胡慧珍</dc:creator>
  <cp:lastModifiedBy>胡慧珍</cp:lastModifiedBy>
  <dcterms:modified xsi:type="dcterms:W3CDTF">2019-09-05T13:01:02Z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